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B4C5DF5" w14:textId="5F2F331D" w:rsidR="00DC6FB4" w:rsidRPr="009A5827" w:rsidRDefault="009A5827">
      <w:pPr>
        <w:rPr>
          <w:b/>
          <w:bCs/>
          <w:sz w:val="36"/>
          <w:szCs w:val="36"/>
        </w:rPr>
      </w:pPr>
      <w:r w:rsidRPr="009A5827">
        <w:rPr>
          <w:b/>
          <w:bCs/>
          <w:sz w:val="36"/>
          <w:szCs w:val="36"/>
        </w:rPr>
        <w:t xml:space="preserve">Colóquio </w:t>
      </w:r>
      <w:r w:rsidR="009C6BC5" w:rsidRPr="009A5827">
        <w:rPr>
          <w:b/>
          <w:bCs/>
          <w:sz w:val="36"/>
          <w:szCs w:val="36"/>
        </w:rPr>
        <w:t xml:space="preserve">Final </w:t>
      </w:r>
      <w:r>
        <w:rPr>
          <w:b/>
          <w:bCs/>
          <w:sz w:val="36"/>
          <w:szCs w:val="36"/>
        </w:rPr>
        <w:t>do Projeto</w:t>
      </w:r>
    </w:p>
    <w:p w14:paraId="2B4C5DF6" w14:textId="51C02242" w:rsidR="00DC6FB4" w:rsidRPr="009A5827" w:rsidRDefault="009A5827">
      <w:r>
        <w:rPr>
          <w:b/>
          <w:bCs/>
          <w:sz w:val="32"/>
          <w:szCs w:val="32"/>
        </w:rPr>
        <w:t>Pluralismo Jurídico no Imperio Português (Séculos XVIII a XX)</w:t>
      </w:r>
    </w:p>
    <w:p w14:paraId="2B4C5DF7" w14:textId="11300284" w:rsidR="00DC6FB4" w:rsidRPr="009A5827" w:rsidRDefault="009C6BC5">
      <w:pPr>
        <w:rPr>
          <w:b/>
          <w:bCs/>
        </w:rPr>
      </w:pPr>
      <w:r w:rsidRPr="009A5827">
        <w:rPr>
          <w:b/>
          <w:bCs/>
        </w:rPr>
        <w:t xml:space="preserve">11 </w:t>
      </w:r>
      <w:r w:rsidR="009A5827">
        <w:rPr>
          <w:b/>
          <w:bCs/>
        </w:rPr>
        <w:t>e</w:t>
      </w:r>
      <w:r w:rsidRPr="009A5827">
        <w:rPr>
          <w:b/>
          <w:bCs/>
        </w:rPr>
        <w:t xml:space="preserve"> 12 </w:t>
      </w:r>
      <w:r w:rsidR="009A5827">
        <w:rPr>
          <w:b/>
          <w:bCs/>
        </w:rPr>
        <w:t>ab</w:t>
      </w:r>
      <w:r w:rsidRPr="009A5827">
        <w:rPr>
          <w:b/>
          <w:bCs/>
        </w:rPr>
        <w:t>ril</w:t>
      </w:r>
      <w:r w:rsidR="009A5827">
        <w:rPr>
          <w:b/>
          <w:bCs/>
        </w:rPr>
        <w:t xml:space="preserve"> de</w:t>
      </w:r>
      <w:r w:rsidRPr="009A5827">
        <w:rPr>
          <w:b/>
          <w:bCs/>
        </w:rPr>
        <w:t xml:space="preserve"> 2022, CEDIS – Nova School of Law.</w:t>
      </w:r>
    </w:p>
    <w:p w14:paraId="73118A73" w14:textId="74A38AE3" w:rsidR="00E47535" w:rsidRPr="009A5827" w:rsidRDefault="009A5827">
      <w:pPr>
        <w:rPr>
          <w:b/>
          <w:bCs/>
        </w:rPr>
      </w:pPr>
      <w:r>
        <w:rPr>
          <w:b/>
          <w:bCs/>
        </w:rPr>
        <w:t>Línguas de trabalho</w:t>
      </w:r>
      <w:r w:rsidR="00300ED7" w:rsidRPr="009A5827">
        <w:rPr>
          <w:b/>
          <w:bCs/>
        </w:rPr>
        <w:t xml:space="preserve">: </w:t>
      </w:r>
      <w:r>
        <w:rPr>
          <w:b/>
          <w:bCs/>
        </w:rPr>
        <w:t>Inglês e Português</w:t>
      </w:r>
      <w:r w:rsidR="00300ED7" w:rsidRPr="009A5827">
        <w:rPr>
          <w:b/>
          <w:bCs/>
        </w:rPr>
        <w:t xml:space="preserve">. </w:t>
      </w:r>
    </w:p>
    <w:p w14:paraId="2B4C5DF8" w14:textId="77777777" w:rsidR="00DC6FB4" w:rsidRPr="009A5827" w:rsidRDefault="00DC6FB4">
      <w:pPr>
        <w:rPr>
          <w:b/>
          <w:bCs/>
        </w:rPr>
      </w:pPr>
    </w:p>
    <w:tbl>
      <w:tblPr>
        <w:tblW w:w="424.70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988"/>
        <w:gridCol w:w="7506"/>
      </w:tblGrid>
      <w:tr w:rsidR="00DC6FB4" w:rsidRPr="009A5827" w14:paraId="2B4C5DFA" w14:textId="77777777">
        <w:tc>
          <w:tcPr>
            <w:tcW w:w="424.70pt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DF9" w14:textId="4BFA2AE9" w:rsidR="00DC6FB4" w:rsidRPr="009A5827" w:rsidRDefault="009C6BC5">
            <w:pPr>
              <w:spacing w:after="0pt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 xml:space="preserve"> </w:t>
            </w:r>
            <w:r w:rsidR="00E82754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Segunda</w:t>
            </w:r>
            <w:r w:rsidR="00883838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-</w:t>
            </w:r>
            <w:r w:rsidR="00E82754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Feira</w:t>
            </w: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 xml:space="preserve">, 11 </w:t>
            </w:r>
            <w:r w:rsidR="00883838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 xml:space="preserve">de </w:t>
            </w:r>
            <w:r w:rsidR="00E82754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abril</w:t>
            </w: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 xml:space="preserve"> – Nova School of Law – </w:t>
            </w:r>
            <w:r w:rsidR="00E82754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Sala</w:t>
            </w: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 xml:space="preserve"> 007</w:t>
            </w:r>
          </w:p>
        </w:tc>
      </w:tr>
      <w:tr w:rsidR="00DC6FB4" w:rsidRPr="009A5827" w14:paraId="2B4C5DFD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DFB" w14:textId="77777777" w:rsidR="00DC6FB4" w:rsidRPr="009A5827" w:rsidRDefault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09:00</w:t>
            </w: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DFC" w14:textId="4D7C6430" w:rsidR="00DC6FB4" w:rsidRPr="009A5827" w:rsidRDefault="009C6BC5">
            <w:pPr>
              <w:spacing w:after="0pt"/>
            </w:pPr>
            <w:r w:rsidRPr="009A5827">
              <w:t>R</w:t>
            </w:r>
            <w:r w:rsidR="00E82754">
              <w:t>eceção</w:t>
            </w:r>
          </w:p>
        </w:tc>
      </w:tr>
      <w:tr w:rsidR="00DC6FB4" w:rsidRPr="009A5827" w14:paraId="2B4C5E00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DFE" w14:textId="77777777" w:rsidR="00DC6FB4" w:rsidRPr="009A5827" w:rsidRDefault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09:30</w:t>
            </w: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DFF" w14:textId="2883456B" w:rsidR="00DC6FB4" w:rsidRPr="009A5827" w:rsidRDefault="00E82754">
            <w:pPr>
              <w:spacing w:after="0pt"/>
            </w:pPr>
            <w:r>
              <w:t>Boas-vindas e abertura</w:t>
            </w:r>
          </w:p>
        </w:tc>
      </w:tr>
      <w:tr w:rsidR="00DC6FB4" w:rsidRPr="009A5827" w14:paraId="2B4C5E03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1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2" w14:textId="0B2492CC" w:rsidR="00DC6FB4" w:rsidRPr="009A5827" w:rsidRDefault="009C6BC5">
            <w:pPr>
              <w:spacing w:after="0pt"/>
            </w:pPr>
            <w:r w:rsidRPr="009A5827">
              <w:t>D</w:t>
            </w:r>
            <w:r w:rsidR="00E82754">
              <w:t>iretora</w:t>
            </w:r>
            <w:r w:rsidRPr="009A5827">
              <w:t xml:space="preserve"> </w:t>
            </w:r>
            <w:r w:rsidR="00E82754">
              <w:t>da</w:t>
            </w:r>
            <w:r w:rsidRPr="009A5827">
              <w:t xml:space="preserve"> Nova School of Law</w:t>
            </w:r>
          </w:p>
        </w:tc>
      </w:tr>
      <w:tr w:rsidR="00DC6FB4" w:rsidRPr="009A5827" w14:paraId="2B4C5E06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4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5" w14:textId="1963DE47" w:rsidR="00DC6FB4" w:rsidRPr="009A5827" w:rsidRDefault="009C6BC5">
            <w:pPr>
              <w:spacing w:after="0pt"/>
            </w:pPr>
            <w:r w:rsidRPr="009A5827">
              <w:t>Representa</w:t>
            </w:r>
            <w:r w:rsidR="00E82754">
              <w:t>nte</w:t>
            </w:r>
            <w:r w:rsidRPr="009A5827">
              <w:t xml:space="preserve"> </w:t>
            </w:r>
            <w:r w:rsidR="00E82754">
              <w:t>do ICS-Universidade de Lisboa</w:t>
            </w:r>
            <w:r w:rsidRPr="009A5827">
              <w:t xml:space="preserve"> </w:t>
            </w:r>
          </w:p>
        </w:tc>
      </w:tr>
      <w:tr w:rsidR="00DC6FB4" w:rsidRPr="009A5827" w14:paraId="2B4C5E09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7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8" w14:textId="7B9E3A40" w:rsidR="00DC6FB4" w:rsidRPr="009A5827" w:rsidRDefault="00E82754">
            <w:pPr>
              <w:spacing w:after="0pt"/>
            </w:pPr>
            <w:r>
              <w:t xml:space="preserve">Investigadora Principal e Investigadora co-Principal do </w:t>
            </w:r>
            <w:r w:rsidR="00B92E1D">
              <w:t>projeto LEGALPL</w:t>
            </w:r>
          </w:p>
        </w:tc>
      </w:tr>
      <w:tr w:rsidR="00DC6FB4" w:rsidRPr="009A5827" w14:paraId="2B4C5E0C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A" w14:textId="77777777" w:rsidR="00DC6FB4" w:rsidRPr="009A5827" w:rsidRDefault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10:15</w:t>
            </w: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B" w14:textId="546E737B" w:rsidR="00DC6FB4" w:rsidRPr="009A5827" w:rsidRDefault="00B92E1D">
            <w:pPr>
              <w:spacing w:after="0pt"/>
            </w:pPr>
            <w:r>
              <w:rPr>
                <w:b/>
                <w:bCs/>
              </w:rPr>
              <w:t>Painel</w:t>
            </w:r>
            <w:r w:rsidR="009C6BC5" w:rsidRPr="009A5827">
              <w:rPr>
                <w:b/>
                <w:bCs/>
              </w:rPr>
              <w:t xml:space="preserve"> A </w:t>
            </w:r>
            <w:r w:rsidRPr="00B92E1D">
              <w:rPr>
                <w:i/>
                <w:iCs/>
              </w:rPr>
              <w:t>Pl</w:t>
            </w:r>
            <w:r>
              <w:rPr>
                <w:i/>
                <w:iCs/>
              </w:rPr>
              <w:t>uralismo jurídico e multinormatividade</w:t>
            </w:r>
            <w:r w:rsidR="00796E6C" w:rsidRPr="009A5827">
              <w:rPr>
                <w:i/>
                <w:iCs/>
              </w:rPr>
              <w:t xml:space="preserve"> </w:t>
            </w:r>
          </w:p>
        </w:tc>
      </w:tr>
      <w:tr w:rsidR="00DC6FB4" w:rsidRPr="009A5827" w14:paraId="2B4C5E0F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D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0E" w14:textId="1513D71F" w:rsidR="00DC6FB4" w:rsidRPr="009A5827" w:rsidRDefault="009C6BC5">
            <w:pPr>
              <w:spacing w:after="0pt"/>
              <w:rPr>
                <w:rFonts w:cs="Calibri"/>
              </w:rPr>
            </w:pPr>
            <w:r w:rsidRPr="009A5827">
              <w:t xml:space="preserve">A.1-1 </w:t>
            </w:r>
            <w:r w:rsidR="00796E6C" w:rsidRPr="009A5827">
              <w:rPr>
                <w:rFonts w:cs="Calibri"/>
                <w:b/>
                <w:bCs/>
              </w:rPr>
              <w:t xml:space="preserve">Karolyne Mendes </w:t>
            </w:r>
            <w:r w:rsidR="00796E6C" w:rsidRPr="009A5827">
              <w:rPr>
                <w:rFonts w:cs="Calibri"/>
              </w:rPr>
              <w:t>Feitiçaria, ação estratégica e produção normativa em Moçambique (1894-1930)</w:t>
            </w:r>
          </w:p>
        </w:tc>
      </w:tr>
      <w:tr w:rsidR="00DC6FB4" w:rsidRPr="009A5827" w14:paraId="2B4C5E12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0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1" w14:textId="083AC29F" w:rsidR="00DC6FB4" w:rsidRPr="009A5827" w:rsidRDefault="009C6BC5">
            <w:pPr>
              <w:spacing w:after="0pt"/>
              <w:rPr>
                <w:b/>
                <w:bCs/>
              </w:rPr>
            </w:pPr>
            <w:r w:rsidRPr="009A5827">
              <w:t xml:space="preserve">A.2-2 </w:t>
            </w:r>
            <w:r w:rsidR="00796E6C" w:rsidRPr="009A5827">
              <w:rPr>
                <w:b/>
                <w:bCs/>
              </w:rPr>
              <w:t xml:space="preserve">Fernanda Thomaz </w:t>
            </w:r>
            <w:r w:rsidR="00796E6C" w:rsidRPr="009A5827">
              <w:t>Do pluralismo jurídico ao pluralismo penal durante o colonialismo português em Moçambique</w:t>
            </w:r>
          </w:p>
        </w:tc>
      </w:tr>
      <w:tr w:rsidR="00DC6FB4" w:rsidRPr="009A5827" w14:paraId="2B4C5E15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3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4" w14:textId="5D7C782E" w:rsidR="00DC6FB4" w:rsidRPr="009A5827" w:rsidRDefault="009C6BC5">
            <w:pPr>
              <w:spacing w:after="0pt"/>
            </w:pPr>
            <w:r w:rsidRPr="009A5827">
              <w:t xml:space="preserve">A.3-3 </w:t>
            </w:r>
            <w:r w:rsidR="00796E6C" w:rsidRPr="009A5827">
              <w:rPr>
                <w:b/>
                <w:bCs/>
              </w:rPr>
              <w:t xml:space="preserve">Maria Conceição Neto </w:t>
            </w:r>
            <w:r w:rsidR="00796E6C" w:rsidRPr="009A5827">
              <w:rPr>
                <w:color w:val="222222"/>
                <w:shd w:val="clear" w:color="auto" w:fill="FFFFFF"/>
              </w:rPr>
              <w:t>A ficção da legalidade: os Tribunais Privativos dos Indígenas e a ausência da codificação de "usos e costumes" (Angola 1926-1961)</w:t>
            </w:r>
          </w:p>
        </w:tc>
      </w:tr>
      <w:tr w:rsidR="00DC6FB4" w:rsidRPr="009A5827" w14:paraId="2B4C5E18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6" w14:textId="4890F834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7" w14:textId="019D1851" w:rsidR="00DC6FB4" w:rsidRPr="009A5827" w:rsidRDefault="00ED5831">
            <w:pPr>
              <w:spacing w:after="0pt"/>
              <w:rPr>
                <w:rFonts w:cs="Calibri"/>
              </w:rPr>
            </w:pPr>
            <w:r w:rsidRPr="009A5827">
              <w:rPr>
                <w:rFonts w:cs="Calibri"/>
              </w:rPr>
              <w:t xml:space="preserve">A.4-4 </w:t>
            </w:r>
            <w:r w:rsidRPr="009A5827">
              <w:rPr>
                <w:rFonts w:cs="Calibri"/>
                <w:b/>
                <w:bCs/>
              </w:rPr>
              <w:t xml:space="preserve">Ricardo Roque </w:t>
            </w:r>
            <w:r w:rsidR="00AF36EA" w:rsidRPr="00AF36EA">
              <w:rPr>
                <w:rFonts w:cs="Calibri"/>
              </w:rPr>
              <w:t>Conhecer 'costumes' dos outros: um questionário etnográfico e uma disputa de fronteiras em Timor colonial</w:t>
            </w:r>
          </w:p>
        </w:tc>
      </w:tr>
      <w:tr w:rsidR="00ED5831" w:rsidRPr="009A5827" w14:paraId="2B4C5E1B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9" w14:textId="642A7F20" w:rsidR="00ED5831" w:rsidRPr="009A5827" w:rsidRDefault="00AF332E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12</w:t>
            </w:r>
            <w:r w:rsidR="00ED5831"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:</w:t>
            </w: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00</w:t>
            </w: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A" w14:textId="15D70C45" w:rsidR="00ED5831" w:rsidRPr="009A5827" w:rsidRDefault="004835C7" w:rsidP="00ED5831">
            <w:pPr>
              <w:spacing w:after="0pt"/>
            </w:pPr>
            <w:r>
              <w:rPr>
                <w:rFonts w:cs="Calibri"/>
                <w:b/>
                <w:bCs/>
              </w:rPr>
              <w:t>Painel</w:t>
            </w:r>
            <w:r w:rsidR="00ED5831" w:rsidRPr="009A5827">
              <w:rPr>
                <w:rFonts w:cs="Calibri"/>
                <w:b/>
                <w:bCs/>
              </w:rPr>
              <w:t xml:space="preserve"> B </w:t>
            </w:r>
            <w:r w:rsidRPr="004835C7">
              <w:rPr>
                <w:rFonts w:cs="Calibri"/>
                <w:i/>
                <w:iCs/>
              </w:rPr>
              <w:t>Pluralismo e instituições judiciais</w:t>
            </w:r>
            <w:r>
              <w:rPr>
                <w:rFonts w:cs="Calibri"/>
                <w:b/>
                <w:bCs/>
                <w:i/>
                <w:iCs/>
              </w:rPr>
              <w:t xml:space="preserve"> </w:t>
            </w:r>
          </w:p>
        </w:tc>
      </w:tr>
      <w:tr w:rsidR="00ED5831" w:rsidRPr="009A5827" w14:paraId="2B4C5E1E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C" w14:textId="7B13E52E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D" w14:textId="257BFA1A" w:rsidR="00ED5831" w:rsidRPr="009A5827" w:rsidRDefault="00ED5831" w:rsidP="00ED5831">
            <w:pPr>
              <w:spacing w:after="0pt"/>
            </w:pPr>
            <w:r w:rsidRPr="009A5827">
              <w:t>B.1-</w:t>
            </w:r>
            <w:r w:rsidR="00AF332E" w:rsidRPr="009A5827">
              <w:t>5</w:t>
            </w:r>
            <w:r w:rsidRPr="009A5827">
              <w:t xml:space="preserve"> </w:t>
            </w:r>
            <w:r w:rsidRPr="009A5827">
              <w:rPr>
                <w:rFonts w:cs="Calibri"/>
                <w:b/>
                <w:bCs/>
              </w:rPr>
              <w:t xml:space="preserve">Michelle Britto </w:t>
            </w:r>
            <w:r w:rsidRPr="009A5827">
              <w:rPr>
                <w:rFonts w:cs="Calibri"/>
              </w:rPr>
              <w:t>Justiça eclesiástica e o clero regular no bispado de São Paulo (1745-1780)</w:t>
            </w:r>
          </w:p>
        </w:tc>
      </w:tr>
      <w:tr w:rsidR="00ED5831" w:rsidRPr="009A5827" w14:paraId="2B4C5E21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1F" w14:textId="6A29673B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0" w14:textId="643D5F8F" w:rsidR="00ED5831" w:rsidRPr="009A5827" w:rsidRDefault="00ED5831" w:rsidP="00ED5831">
            <w:pPr>
              <w:spacing w:after="0pt"/>
            </w:pPr>
            <w:r w:rsidRPr="009A5827">
              <w:t>B.2-</w:t>
            </w:r>
            <w:r w:rsidR="00AF332E" w:rsidRPr="009A5827">
              <w:t>6</w:t>
            </w:r>
            <w:r w:rsidRPr="009A5827">
              <w:t xml:space="preserve"> </w:t>
            </w:r>
            <w:r w:rsidRPr="009A5827">
              <w:rPr>
                <w:rFonts w:cs="Calibri"/>
                <w:b/>
                <w:bCs/>
              </w:rPr>
              <w:t xml:space="preserve">Nuno Camarinhas </w:t>
            </w:r>
            <w:r w:rsidRPr="009A5827">
              <w:rPr>
                <w:rFonts w:cs="Calibri"/>
              </w:rPr>
              <w:t>«Implantar justiça n'estes paizes, mas a verdadeira justiça», o novo aparelho judicial ultramarino português no longo século XIX</w:t>
            </w:r>
          </w:p>
        </w:tc>
      </w:tr>
      <w:tr w:rsidR="00ED5831" w:rsidRPr="009A5827" w14:paraId="2B4C5E24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2" w14:textId="4F8E1444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13:</w:t>
            </w:r>
            <w:r w:rsidR="00AF332E"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15</w:t>
            </w: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3" w14:textId="54686A03" w:rsidR="00ED5831" w:rsidRPr="009A5827" w:rsidRDefault="00883838" w:rsidP="00ED5831">
            <w:pPr>
              <w:spacing w:after="0pt"/>
              <w:rPr>
                <w:i/>
                <w:iCs/>
              </w:rPr>
            </w:pPr>
            <w:r>
              <w:t>Pausa para almoço</w:t>
            </w:r>
          </w:p>
        </w:tc>
      </w:tr>
      <w:tr w:rsidR="00ED5831" w:rsidRPr="009A5827" w14:paraId="2B4C5E27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5" w14:textId="7A33EF6B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14:30</w:t>
            </w: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6" w14:textId="0C1EEBAD" w:rsidR="00ED5831" w:rsidRPr="009A5827" w:rsidRDefault="00BA6A09" w:rsidP="00ED5831">
            <w:pPr>
              <w:spacing w:after="0pt"/>
            </w:pPr>
            <w:r>
              <w:rPr>
                <w:b/>
                <w:bCs/>
              </w:rPr>
              <w:t>Painel</w:t>
            </w:r>
            <w:r w:rsidR="00ED5831" w:rsidRPr="009A5827">
              <w:rPr>
                <w:b/>
                <w:bCs/>
              </w:rPr>
              <w:t xml:space="preserve"> C </w:t>
            </w:r>
            <w:r>
              <w:rPr>
                <w:i/>
                <w:iCs/>
              </w:rPr>
              <w:t>Pluralismo jurídico e estatutos pessoais</w:t>
            </w:r>
          </w:p>
        </w:tc>
      </w:tr>
      <w:tr w:rsidR="00ED5831" w:rsidRPr="009A5827" w14:paraId="2B4C5E2A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8" w14:textId="77777777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9" w14:textId="6CE3802A" w:rsidR="00ED5831" w:rsidRPr="009A5827" w:rsidRDefault="00ED5831" w:rsidP="00ED5831">
            <w:pPr>
              <w:spacing w:after="0pt"/>
            </w:pPr>
            <w:r w:rsidRPr="009A5827">
              <w:t>C.1-</w:t>
            </w:r>
            <w:r w:rsidR="00AF332E" w:rsidRPr="009A5827">
              <w:t>7</w:t>
            </w:r>
            <w:r w:rsidRPr="009A5827">
              <w:t xml:space="preserve"> </w:t>
            </w:r>
            <w:r w:rsidRPr="009A5827">
              <w:rPr>
                <w:rFonts w:cs="Calibri"/>
                <w:b/>
                <w:bCs/>
              </w:rPr>
              <w:t>Pedro Cardim</w:t>
            </w:r>
            <w:r w:rsidRPr="009A5827">
              <w:rPr>
                <w:rFonts w:cs="Calibri"/>
              </w:rPr>
              <w:t xml:space="preserve"> </w:t>
            </w:r>
            <w:r w:rsidR="001F751A" w:rsidRPr="001F751A">
              <w:rPr>
                <w:rFonts w:cs="Calibri"/>
              </w:rPr>
              <w:t>A condição política e jurídica dos povos indígenas no Brasil colonial (</w:t>
            </w:r>
            <w:r w:rsidR="001F751A" w:rsidRPr="001F751A">
              <w:rPr>
                <w:rFonts w:cs="Calibri"/>
                <w:i/>
                <w:iCs/>
              </w:rPr>
              <w:t>c.</w:t>
            </w:r>
            <w:r w:rsidR="001F751A" w:rsidRPr="001F751A">
              <w:rPr>
                <w:rFonts w:cs="Calibri"/>
              </w:rPr>
              <w:t>1550-1750)</w:t>
            </w:r>
            <w:r w:rsidRPr="009A5827">
              <w:t xml:space="preserve"> </w:t>
            </w:r>
          </w:p>
        </w:tc>
      </w:tr>
      <w:tr w:rsidR="00ED5831" w:rsidRPr="009A5827" w14:paraId="2B4C5E2D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B" w14:textId="4429C0D9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C" w14:textId="45CA52A7" w:rsidR="00ED5831" w:rsidRPr="009A5827" w:rsidRDefault="00ED5831" w:rsidP="00ED5831">
            <w:pPr>
              <w:spacing w:after="0pt"/>
            </w:pPr>
            <w:r w:rsidRPr="009A5827">
              <w:t>C.2-</w:t>
            </w:r>
            <w:r w:rsidR="00AF332E" w:rsidRPr="009A5827">
              <w:t>8</w:t>
            </w:r>
            <w:r w:rsidRPr="009A5827">
              <w:t xml:space="preserve"> </w:t>
            </w:r>
            <w:r w:rsidRPr="009A5827">
              <w:rPr>
                <w:rFonts w:cs="Calibri"/>
                <w:b/>
                <w:bCs/>
              </w:rPr>
              <w:t>João Pedro Uchôa de Azevedo</w:t>
            </w:r>
            <w:r w:rsidRPr="009A5827">
              <w:rPr>
                <w:rFonts w:cs="Calibri"/>
              </w:rPr>
              <w:t xml:space="preserve"> Pluralismo jurídico no Brasil Colônia: uma análise da classificação jurídica do negro na sociedade mineira do sec. XVIII</w:t>
            </w:r>
          </w:p>
        </w:tc>
      </w:tr>
      <w:tr w:rsidR="00ED5831" w:rsidRPr="009A5827" w14:paraId="2B4C5E30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E" w14:textId="5626F3C5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15:30</w:t>
            </w: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2F" w14:textId="545D0B23" w:rsidR="00ED5831" w:rsidRPr="009A5827" w:rsidRDefault="00EB32CB" w:rsidP="00ED5831">
            <w:pPr>
              <w:spacing w:after="0pt"/>
            </w:pPr>
            <w:r>
              <w:t>Pausa para café</w:t>
            </w:r>
          </w:p>
        </w:tc>
      </w:tr>
      <w:tr w:rsidR="00ED5831" w:rsidRPr="009A5827" w14:paraId="2B4C5E33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1" w14:textId="78E3FAF0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16:00</w:t>
            </w: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2" w14:textId="44276892" w:rsidR="00ED5831" w:rsidRPr="009A5827" w:rsidRDefault="00883838" w:rsidP="00ED5831">
            <w:pPr>
              <w:spacing w:after="0pt"/>
            </w:pPr>
            <w:r>
              <w:rPr>
                <w:b/>
                <w:bCs/>
              </w:rPr>
              <w:t>Painel</w:t>
            </w:r>
            <w:r w:rsidR="00ED5831" w:rsidRPr="009A5827">
              <w:rPr>
                <w:b/>
                <w:bCs/>
              </w:rPr>
              <w:t xml:space="preserve"> D </w:t>
            </w:r>
            <w:r>
              <w:rPr>
                <w:i/>
                <w:iCs/>
              </w:rPr>
              <w:t>Historiografia, Lei e pluralismo</w:t>
            </w:r>
          </w:p>
        </w:tc>
      </w:tr>
      <w:tr w:rsidR="00ED5831" w:rsidRPr="009A5827" w14:paraId="2B4C5E36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4" w14:textId="77777777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5" w14:textId="701F680B" w:rsidR="00ED5831" w:rsidRPr="009A5827" w:rsidRDefault="00ED5831" w:rsidP="00ED5831">
            <w:pPr>
              <w:spacing w:after="0pt"/>
            </w:pPr>
            <w:r w:rsidRPr="009A5827">
              <w:t>D.1-</w:t>
            </w:r>
            <w:r w:rsidR="00AF332E" w:rsidRPr="009A5827">
              <w:t>9</w:t>
            </w:r>
            <w:r w:rsidRPr="009A5827">
              <w:t xml:space="preserve"> </w:t>
            </w:r>
            <w:r w:rsidRPr="009A5827">
              <w:rPr>
                <w:rFonts w:cs="Calibri"/>
                <w:b/>
                <w:bCs/>
              </w:rPr>
              <w:t>Felipe Oliveira e Anabela Brizido</w:t>
            </w:r>
            <w:r w:rsidRPr="009A5827">
              <w:rPr>
                <w:rFonts w:cs="Calibri"/>
              </w:rPr>
              <w:t xml:space="preserve"> Administrados contra administradores na justiça da São Paulo setecentista: um diálogo entre a história e o direito</w:t>
            </w:r>
            <w:r w:rsidRPr="009A5827">
              <w:rPr>
                <w:rFonts w:cs="Calibri"/>
                <w:b/>
                <w:bCs/>
              </w:rPr>
              <w:t xml:space="preserve"> </w:t>
            </w:r>
          </w:p>
        </w:tc>
      </w:tr>
      <w:tr w:rsidR="00ED5831" w:rsidRPr="009A5827" w14:paraId="2B4C5E39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7" w14:textId="77777777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8" w14:textId="42F0B139" w:rsidR="00ED5831" w:rsidRPr="009A5827" w:rsidRDefault="00ED5831" w:rsidP="00ED5831">
            <w:pPr>
              <w:spacing w:after="0pt"/>
              <w:rPr>
                <w:rFonts w:cs="Calibri"/>
              </w:rPr>
            </w:pPr>
            <w:r w:rsidRPr="009A5827">
              <w:t>D.2-</w:t>
            </w:r>
            <w:r w:rsidR="00AF332E" w:rsidRPr="009A5827">
              <w:t>10</w:t>
            </w:r>
            <w:r w:rsidRPr="009A5827">
              <w:t xml:space="preserve"> </w:t>
            </w:r>
            <w:r w:rsidRPr="009A5827">
              <w:rPr>
                <w:rFonts w:cs="Calibri"/>
                <w:b/>
                <w:bCs/>
              </w:rPr>
              <w:t>Jorge Silva Santos</w:t>
            </w:r>
            <w:r w:rsidRPr="009A5827">
              <w:rPr>
                <w:rFonts w:cs="Calibri"/>
              </w:rPr>
              <w:t xml:space="preserve"> Pluralismo jurídico e historiografia jurídica em questão. Olhares de Hespanha</w:t>
            </w:r>
          </w:p>
        </w:tc>
      </w:tr>
      <w:tr w:rsidR="00ED5831" w:rsidRPr="009A5827" w14:paraId="2B4C5E3C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A" w14:textId="62617D97" w:rsidR="00ED5831" w:rsidRPr="009A5827" w:rsidRDefault="00ED5831" w:rsidP="00ED5831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17:30</w:t>
            </w: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B" w14:textId="2804FD16" w:rsidR="00ED5831" w:rsidRPr="009A5827" w:rsidRDefault="00883838" w:rsidP="00ED5831">
            <w:pPr>
              <w:spacing w:after="0pt"/>
            </w:pPr>
            <w:r>
              <w:t>Final do primeiro dia</w:t>
            </w:r>
          </w:p>
        </w:tc>
      </w:tr>
    </w:tbl>
    <w:p w14:paraId="2B4C5E3D" w14:textId="77777777" w:rsidR="00DC6FB4" w:rsidRPr="009A5827" w:rsidRDefault="00DC6FB4">
      <w:pPr>
        <w:rPr>
          <w:b/>
          <w:bCs/>
        </w:rPr>
      </w:pPr>
    </w:p>
    <w:tbl>
      <w:tblPr>
        <w:tblW w:w="424.70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988"/>
        <w:gridCol w:w="7506"/>
      </w:tblGrid>
      <w:tr w:rsidR="00DC6FB4" w:rsidRPr="009A5827" w14:paraId="2B4C5E3F" w14:textId="77777777">
        <w:tc>
          <w:tcPr>
            <w:tcW w:w="424.70pt" w:type="dxa"/>
            <w:gridSpan w:val="2"/>
            <w:tcBorders>
              <w:bottom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3E" w14:textId="432C3BA1" w:rsidR="00DC6FB4" w:rsidRPr="009A5827" w:rsidRDefault="009C6BC5">
            <w:pPr>
              <w:spacing w:after="0pt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T</w:t>
            </w:r>
            <w:r w:rsidR="00883838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erça-Feira</w:t>
            </w: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 xml:space="preserve">, 12 </w:t>
            </w:r>
            <w:r w:rsidR="00883838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de abril</w:t>
            </w: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 xml:space="preserve"> – Nova School of Law – </w:t>
            </w:r>
            <w:r w:rsidR="00883838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Sala</w:t>
            </w: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 xml:space="preserve"> 007</w:t>
            </w:r>
          </w:p>
        </w:tc>
      </w:tr>
      <w:tr w:rsidR="00DC6FB4" w:rsidRPr="009A5827" w14:paraId="2B4C5E42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0" w14:textId="77777777" w:rsidR="00DC6FB4" w:rsidRPr="009A5827" w:rsidRDefault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09:00</w:t>
            </w: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1" w14:textId="4ABD438F" w:rsidR="00DC6FB4" w:rsidRPr="009A5827" w:rsidRDefault="00883838">
            <w:pPr>
              <w:spacing w:after="0pt"/>
            </w:pPr>
            <w:r>
              <w:t>Receção</w:t>
            </w:r>
            <w:r w:rsidR="009C6BC5" w:rsidRPr="009A5827">
              <w:t xml:space="preserve"> </w:t>
            </w:r>
          </w:p>
        </w:tc>
      </w:tr>
      <w:tr w:rsidR="00DC6FB4" w:rsidRPr="009A5827" w14:paraId="2B4C5E45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3" w14:textId="77777777" w:rsidR="00DC6FB4" w:rsidRPr="009A5827" w:rsidRDefault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09:30</w:t>
            </w: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4" w14:textId="4FA8F98C" w:rsidR="00DC6FB4" w:rsidRPr="009A5827" w:rsidRDefault="00883838">
            <w:pPr>
              <w:spacing w:after="0pt"/>
            </w:pPr>
            <w:r>
              <w:rPr>
                <w:b/>
                <w:bCs/>
              </w:rPr>
              <w:t>Painel</w:t>
            </w:r>
            <w:r w:rsidR="009C6BC5" w:rsidRPr="009A5827">
              <w:rPr>
                <w:b/>
                <w:bCs/>
              </w:rPr>
              <w:t xml:space="preserve"> </w:t>
            </w:r>
            <w:r w:rsidR="004F6DF9" w:rsidRPr="009A5827">
              <w:rPr>
                <w:b/>
                <w:bCs/>
              </w:rPr>
              <w:t>E</w:t>
            </w:r>
            <w:r w:rsidR="009C6BC5" w:rsidRPr="009A5827">
              <w:rPr>
                <w:b/>
                <w:bCs/>
              </w:rPr>
              <w:t xml:space="preserve"> </w:t>
            </w:r>
            <w:r w:rsidR="004F6DF9" w:rsidRPr="009A5827">
              <w:rPr>
                <w:i/>
                <w:iCs/>
              </w:rPr>
              <w:t>Ra</w:t>
            </w:r>
            <w:r>
              <w:rPr>
                <w:i/>
                <w:iCs/>
              </w:rPr>
              <w:t>ça, classe e género</w:t>
            </w:r>
          </w:p>
        </w:tc>
      </w:tr>
      <w:tr w:rsidR="00DC6FB4" w:rsidRPr="009A5827" w14:paraId="2B4C5E48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6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7" w14:textId="40D24305" w:rsidR="00DC6FB4" w:rsidRPr="009A5827" w:rsidRDefault="004F6DF9" w:rsidP="004F6DF9">
            <w:pPr>
              <w:spacing w:after="0pt"/>
            </w:pPr>
            <w:r w:rsidRPr="009A5827">
              <w:t>E</w:t>
            </w:r>
            <w:r w:rsidR="009C6BC5" w:rsidRPr="009A5827">
              <w:t>.1-1</w:t>
            </w:r>
            <w:r w:rsidRPr="009A5827">
              <w:t>1</w:t>
            </w:r>
            <w:r w:rsidR="009C6BC5" w:rsidRPr="009A5827">
              <w:rPr>
                <w:rFonts w:cs="Calibri"/>
              </w:rPr>
              <w:t xml:space="preserve"> </w:t>
            </w:r>
            <w:r w:rsidRPr="009A5827">
              <w:rPr>
                <w:rFonts w:cs="Calibri"/>
                <w:b/>
                <w:bCs/>
              </w:rPr>
              <w:t xml:space="preserve">Luisa Stella Coutinho </w:t>
            </w:r>
            <w:r w:rsidRPr="009A5827">
              <w:rPr>
                <w:rFonts w:cs="Calibri"/>
              </w:rPr>
              <w:t>As mulheres japonesas convertidas durante o Século Cristão no Japão: religião e normatividades na história do direito das mulheres</w:t>
            </w:r>
          </w:p>
        </w:tc>
      </w:tr>
      <w:tr w:rsidR="00DC6FB4" w:rsidRPr="009A5827" w14:paraId="2B4C5E4B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9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0E79F72" w14:textId="77777777" w:rsidR="00DC6FB4" w:rsidRDefault="00DC6FB4">
            <w:pPr>
              <w:spacing w:after="0pt"/>
            </w:pPr>
          </w:p>
          <w:p w14:paraId="2B4C5E4A" w14:textId="28CD8EAF" w:rsidR="00305D23" w:rsidRPr="009A5827" w:rsidRDefault="00305D23">
            <w:pPr>
              <w:spacing w:after="0pt"/>
            </w:pPr>
          </w:p>
        </w:tc>
      </w:tr>
      <w:tr w:rsidR="00DC6FB4" w:rsidRPr="009A5827" w14:paraId="2B4C5E4E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C" w14:textId="77777777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AC98F92" w14:textId="77777777" w:rsidR="00DC6FB4" w:rsidRDefault="00DC6FB4">
            <w:pPr>
              <w:spacing w:after="0pt"/>
            </w:pPr>
          </w:p>
          <w:p w14:paraId="2B4C5E4D" w14:textId="314CCFB8" w:rsidR="00305D23" w:rsidRPr="009A5827" w:rsidRDefault="00305D23">
            <w:pPr>
              <w:spacing w:after="0pt"/>
            </w:pPr>
          </w:p>
        </w:tc>
      </w:tr>
      <w:tr w:rsidR="00DC6FB4" w:rsidRPr="009A5827" w14:paraId="2B4C5E51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4F" w14:textId="18F0F343" w:rsidR="00DC6FB4" w:rsidRPr="009A5827" w:rsidRDefault="00DC6FB4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C408473" w14:textId="77777777" w:rsidR="00DC6FB4" w:rsidRDefault="00DC6FB4">
            <w:pPr>
              <w:spacing w:after="0pt"/>
            </w:pPr>
          </w:p>
          <w:p w14:paraId="2B4C5E50" w14:textId="7C2E6E0B" w:rsidR="00305D23" w:rsidRPr="009A5827" w:rsidRDefault="00305D23">
            <w:pPr>
              <w:spacing w:after="0pt"/>
            </w:pPr>
          </w:p>
        </w:tc>
      </w:tr>
      <w:tr w:rsidR="00DC6FB4" w:rsidRPr="009A5827" w14:paraId="2B4C5E54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52" w14:textId="3457AA44" w:rsidR="00DC6FB4" w:rsidRPr="009A5827" w:rsidRDefault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</w:t>
            </w:r>
            <w:r w:rsidR="004F6DF9"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2:30</w:t>
            </w: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32B5089" w14:textId="77777777" w:rsidR="00305D23" w:rsidRDefault="00883838">
            <w:pPr>
              <w:spacing w:after="0pt"/>
            </w:pPr>
            <w:r>
              <w:t>Pausa p</w:t>
            </w:r>
          </w:p>
          <w:p w14:paraId="2F57FAE4" w14:textId="77777777" w:rsidR="00305D23" w:rsidRDefault="00305D23">
            <w:pPr>
              <w:spacing w:after="0pt"/>
            </w:pPr>
          </w:p>
          <w:p w14:paraId="2B4C5E53" w14:textId="4FBD61A6" w:rsidR="00DC6FB4" w:rsidRPr="009A5827" w:rsidRDefault="00883838">
            <w:pPr>
              <w:spacing w:after="0pt"/>
            </w:pPr>
            <w:r>
              <w:t>ara almoço</w:t>
            </w:r>
          </w:p>
        </w:tc>
      </w:tr>
      <w:tr w:rsidR="009C6BC5" w:rsidRPr="009A5827" w14:paraId="2B4C5E57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55" w14:textId="6CAF5D38" w:rsidR="009C6BC5" w:rsidRPr="009A5827" w:rsidRDefault="009C6BC5" w:rsidP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14:00</w:t>
            </w: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56" w14:textId="647832FA" w:rsidR="009C6BC5" w:rsidRPr="009A5827" w:rsidRDefault="00CF12D6" w:rsidP="009C6BC5">
            <w:pPr>
              <w:spacing w:after="0pt"/>
            </w:pPr>
            <w:r>
              <w:rPr>
                <w:b/>
                <w:bCs/>
              </w:rPr>
              <w:t>Mesa</w:t>
            </w:r>
            <w:r w:rsidR="00EB32CB">
              <w:rPr>
                <w:b/>
                <w:bCs/>
              </w:rPr>
              <w:t>-</w:t>
            </w:r>
            <w:r>
              <w:rPr>
                <w:b/>
                <w:bCs/>
              </w:rPr>
              <w:t>redonda</w:t>
            </w:r>
            <w:r w:rsidR="009C6BC5" w:rsidRPr="009A5827"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Pluralismo jurídico no Império Português </w:t>
            </w:r>
            <w:r w:rsidR="009C6BC5" w:rsidRPr="009A5827">
              <w:rPr>
                <w:i/>
                <w:iCs/>
              </w:rPr>
              <w:t xml:space="preserve"> </w:t>
            </w:r>
          </w:p>
        </w:tc>
      </w:tr>
      <w:tr w:rsidR="009C6BC5" w:rsidRPr="009A5827" w14:paraId="2B4C5E5A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58" w14:textId="77777777" w:rsidR="009C6BC5" w:rsidRPr="009A5827" w:rsidRDefault="009C6BC5" w:rsidP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59" w14:textId="7305A95C" w:rsidR="009C6BC5" w:rsidRPr="009A5827" w:rsidRDefault="009C6BC5" w:rsidP="009C6BC5">
            <w:pPr>
              <w:spacing w:after="0pt"/>
            </w:pPr>
            <w:r w:rsidRPr="009A5827">
              <w:t>R.1-17</w:t>
            </w:r>
            <w:r w:rsidRPr="009A5827">
              <w:rPr>
                <w:b/>
                <w:bCs/>
              </w:rPr>
              <w:t xml:space="preserve"> Lauren Benton, </w:t>
            </w:r>
            <w:r w:rsidRPr="009A5827">
              <w:rPr>
                <w:rFonts w:cs="Calibri"/>
                <w:b/>
                <w:bCs/>
              </w:rPr>
              <w:t xml:space="preserve">Yamê Paiva; </w:t>
            </w:r>
            <w:r w:rsidRPr="009A5827">
              <w:rPr>
                <w:b/>
                <w:bCs/>
              </w:rPr>
              <w:t>João Figueiredo</w:t>
            </w:r>
            <w:r w:rsidRPr="009A5827">
              <w:rPr>
                <w:rFonts w:cs="Calibri"/>
              </w:rPr>
              <w:t xml:space="preserve">; </w:t>
            </w:r>
            <w:r w:rsidRPr="009A5827">
              <w:rPr>
                <w:rFonts w:cs="Calibri"/>
                <w:b/>
                <w:bCs/>
              </w:rPr>
              <w:t xml:space="preserve">Luís Cabral de Oliveira; </w:t>
            </w:r>
            <w:r w:rsidRPr="009A5827">
              <w:rPr>
                <w:b/>
                <w:bCs/>
              </w:rPr>
              <w:t xml:space="preserve">Ângela Barreto Xavier; </w:t>
            </w:r>
            <w:r w:rsidRPr="009A5827">
              <w:rPr>
                <w:rFonts w:cs="Calibri"/>
                <w:b/>
                <w:bCs/>
              </w:rPr>
              <w:t>Cristina Nogueira da Silva.</w:t>
            </w:r>
          </w:p>
        </w:tc>
      </w:tr>
      <w:tr w:rsidR="009C6BC5" w:rsidRPr="009A5827" w14:paraId="2B4C5E60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5E" w14:textId="51A7D106" w:rsidR="009C6BC5" w:rsidRPr="009A5827" w:rsidRDefault="009C6BC5" w:rsidP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16:30</w:t>
            </w: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5F" w14:textId="762ABD1E" w:rsidR="009C6BC5" w:rsidRPr="009A5827" w:rsidRDefault="00CF12D6" w:rsidP="009C6BC5">
            <w:pPr>
              <w:spacing w:after="0pt"/>
            </w:pPr>
            <w:r>
              <w:t>Pausa para café</w:t>
            </w:r>
          </w:p>
        </w:tc>
      </w:tr>
      <w:tr w:rsidR="009C6BC5" w:rsidRPr="009A5827" w14:paraId="2B4C5E6F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6D" w14:textId="043FB645" w:rsidR="009C6BC5" w:rsidRPr="009A5827" w:rsidRDefault="009C6BC5" w:rsidP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t>17:00</w:t>
            </w:r>
          </w:p>
        </w:tc>
        <w:tc>
          <w:tcPr>
            <w:tcW w:w="375.30pt" w:type="dxa"/>
            <w:shd w:val="clear" w:color="auto" w:fill="F2F2F2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6E" w14:textId="4CC769E8" w:rsidR="009C6BC5" w:rsidRPr="00EB32CB" w:rsidRDefault="00EB32CB" w:rsidP="009C6BC5">
            <w:pPr>
              <w:spacing w:after="0pt"/>
              <w:rPr>
                <w:b/>
                <w:bCs/>
              </w:rPr>
            </w:pPr>
            <w:r>
              <w:rPr>
                <w:b/>
                <w:bCs/>
              </w:rPr>
              <w:t>Intervenção final do diretor do CEDIS</w:t>
            </w:r>
          </w:p>
        </w:tc>
      </w:tr>
      <w:tr w:rsidR="009C6BC5" w:rsidRPr="009A5827" w14:paraId="2B4C5E72" w14:textId="77777777">
        <w:tc>
          <w:tcPr>
            <w:tcW w:w="49.40pt" w:type="dxa"/>
            <w:tcBorders>
              <w:end w:val="single" w:sz="4" w:space="0" w:color="7F7F7F"/>
            </w:tcBorders>
            <w:shd w:val="clear" w:color="auto" w:fill="FFFF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70" w14:textId="2172DFA6" w:rsidR="009C6BC5" w:rsidRPr="009A5827" w:rsidRDefault="009C6BC5" w:rsidP="009C6BC5">
            <w:pPr>
              <w:spacing w:after="0pt"/>
              <w:jc w:val="end"/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</w:pPr>
            <w:r w:rsidRPr="009A5827">
              <w:rPr>
                <w:rFonts w:ascii="Calibri Light" w:eastAsia="Times New Roman" w:hAnsi="Calibri Light"/>
                <w:b/>
                <w:bCs/>
                <w:i/>
                <w:iCs/>
                <w:sz w:val="26"/>
              </w:rPr>
              <w:lastRenderedPageBreak/>
              <w:t>17:30</w:t>
            </w:r>
          </w:p>
        </w:tc>
        <w:tc>
          <w:tcPr>
            <w:tcW w:w="375.30pt" w:type="dxa"/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B4C5E71" w14:textId="75F0D6FF" w:rsidR="009C6BC5" w:rsidRPr="009A5827" w:rsidRDefault="009C6BC5" w:rsidP="009C6BC5">
            <w:pPr>
              <w:spacing w:after="0pt"/>
            </w:pPr>
          </w:p>
        </w:tc>
      </w:tr>
    </w:tbl>
    <w:p w14:paraId="2B4C5E79" w14:textId="77777777" w:rsidR="00DC6FB4" w:rsidRPr="009A5827" w:rsidRDefault="00DC6FB4">
      <w:pPr>
        <w:rPr>
          <w:b/>
          <w:bCs/>
        </w:rPr>
      </w:pPr>
    </w:p>
    <w:p w14:paraId="2B4C5E7A" w14:textId="77777777" w:rsidR="00DC6FB4" w:rsidRPr="009A5827" w:rsidRDefault="00DC6FB4">
      <w:pPr>
        <w:rPr>
          <w:b/>
          <w:bCs/>
        </w:rPr>
      </w:pPr>
    </w:p>
    <w:sectPr w:rsidR="00DC6FB4" w:rsidRPr="009A5827">
      <w:pgSz w:w="595.30pt" w:h="841.90pt"/>
      <w:pgMar w:top="70.85pt" w:right="85.05pt" w:bottom="70.85pt" w:left="85.05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6A46331" w14:textId="77777777" w:rsidR="00B719DC" w:rsidRDefault="00B719DC">
      <w:pPr>
        <w:spacing w:after="0pt"/>
      </w:pPr>
      <w:r>
        <w:separator/>
      </w:r>
    </w:p>
  </w:endnote>
  <w:endnote w:type="continuationSeparator" w:id="0">
    <w:p w14:paraId="53DB36E0" w14:textId="77777777" w:rsidR="00B719DC" w:rsidRDefault="00B719DC">
      <w:pPr>
        <w:spacing w:after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characterSet="iso-8859-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510FB00" w14:textId="77777777" w:rsidR="00B719DC" w:rsidRDefault="00B719DC">
      <w:pPr>
        <w:spacing w:after="0pt"/>
      </w:pPr>
      <w:r>
        <w:rPr>
          <w:color w:val="000000"/>
        </w:rPr>
        <w:separator/>
      </w:r>
    </w:p>
  </w:footnote>
  <w:footnote w:type="continuationSeparator" w:id="0">
    <w:p w14:paraId="736C46D7" w14:textId="77777777" w:rsidR="00B719DC" w:rsidRDefault="00B719DC">
      <w:pPr>
        <w:spacing w:after="0p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%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B4"/>
    <w:rsid w:val="000D1CA2"/>
    <w:rsid w:val="001F751A"/>
    <w:rsid w:val="00300ED7"/>
    <w:rsid w:val="00305D23"/>
    <w:rsid w:val="00456456"/>
    <w:rsid w:val="004835C7"/>
    <w:rsid w:val="004F6DF9"/>
    <w:rsid w:val="0057230E"/>
    <w:rsid w:val="005F4594"/>
    <w:rsid w:val="00611115"/>
    <w:rsid w:val="006B09BB"/>
    <w:rsid w:val="00796E6C"/>
    <w:rsid w:val="00883838"/>
    <w:rsid w:val="009A5827"/>
    <w:rsid w:val="009C6BC5"/>
    <w:rsid w:val="00A501F5"/>
    <w:rsid w:val="00AF332E"/>
    <w:rsid w:val="00AF36EA"/>
    <w:rsid w:val="00B719DC"/>
    <w:rsid w:val="00B92E1D"/>
    <w:rsid w:val="00BA6A09"/>
    <w:rsid w:val="00CF12D6"/>
    <w:rsid w:val="00DC6FB4"/>
    <w:rsid w:val="00DD23CE"/>
    <w:rsid w:val="00E47535"/>
    <w:rsid w:val="00E82754"/>
    <w:rsid w:val="00EB32CB"/>
    <w:rsid w:val="00EC3A73"/>
    <w:rsid w:val="00E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C5DF5"/>
  <w15:docId w15:val="{E93DA97A-86A6-4BAB-B982-34802338361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sz w:val="22"/>
        <w:szCs w:val="22"/>
        <w:lang w:val="pt-PT" w:eastAsia="en-US" w:bidi="ar-SA"/>
      </w:rPr>
    </w:rPrDefault>
    <w:pPrDefault>
      <w:pPr>
        <w:autoSpaceDN w:val="0"/>
        <w:spacing w:after="8p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Figueiredo</dc:creator>
  <dc:description/>
  <cp:lastModifiedBy>Ana Cansado</cp:lastModifiedBy>
  <cp:revision>2</cp:revision>
  <dcterms:created xsi:type="dcterms:W3CDTF">2022-03-24T16:50:00Z</dcterms:created>
  <dcterms:modified xsi:type="dcterms:W3CDTF">2022-03-24T16:50:00Z</dcterms:modified>
</cp:coreProperties>
</file>